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CE" w:rsidRDefault="002669CE"/>
    <w:tbl>
      <w:tblPr>
        <w:tblStyle w:val="TableGrid"/>
        <w:tblW w:w="9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479"/>
        <w:gridCol w:w="2520"/>
        <w:gridCol w:w="2610"/>
        <w:gridCol w:w="1620"/>
      </w:tblGrid>
      <w:tr w:rsidR="005D61F2" w:rsidRPr="00F7658C" w:rsidTr="00A661D8">
        <w:tc>
          <w:tcPr>
            <w:tcW w:w="9796" w:type="dxa"/>
            <w:gridSpan w:val="5"/>
          </w:tcPr>
          <w:p w:rsidR="005D61F2" w:rsidRPr="00B043E0" w:rsidRDefault="005D61F2" w:rsidP="005D61F2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B043E0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პროგრამაში ჩასართავად რეკომენდებული პრეპარატების ნუსხა</w:t>
            </w:r>
          </w:p>
          <w:p w:rsidR="005D61F2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  <w:p w:rsidR="005D61F2" w:rsidRPr="00F7658C" w:rsidRDefault="005D61F2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1620" w:type="dxa"/>
          </w:tcPr>
          <w:p w:rsidR="00A661D8" w:rsidRPr="005D61F2" w:rsidRDefault="00A661D8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რანიტიდინი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150მგ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კუჭის წყლული, გასტრიტი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ომეპრაზოლი</w:t>
            </w:r>
          </w:p>
        </w:tc>
        <w:tc>
          <w:tcPr>
            <w:tcW w:w="2610" w:type="dxa"/>
          </w:tcPr>
          <w:p w:rsidR="00A661D8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20მგ კაფსულა ან</w:t>
            </w:r>
          </w:p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20 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2479" w:type="dxa"/>
          </w:tcPr>
          <w:p w:rsidR="00A661D8" w:rsidRPr="00F7658C" w:rsidRDefault="00A661D8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სანაღვლე გზებისა და კუჭ-ნაწლავის ტრაქტის სპაზმი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დროტავერინი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2479" w:type="dxa"/>
          </w:tcPr>
          <w:p w:rsidR="00A661D8" w:rsidRPr="00F7658C" w:rsidRDefault="00A661D8" w:rsidP="00802E7F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თირკმელებისა და ნაღვლის ბუშტის კენჭოვანი დაავადება, სანაღვლე გზებისა და კუჭ-ნაწლავის ტრაქტის სპაზმი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ჰიოსცინ ბუთილბრომიდი</w:t>
            </w:r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(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ბუთილსკოპოლამინი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)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 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A661D8" w:rsidRPr="00F7658C" w:rsidTr="00A661D8">
        <w:tc>
          <w:tcPr>
            <w:tcW w:w="567" w:type="dxa"/>
          </w:tcPr>
          <w:p w:rsidR="00A661D8" w:rsidRPr="00CA1F6D" w:rsidRDefault="00CA1F6D" w:rsidP="00B23457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A661D8" w:rsidRPr="00F7658C" w:rsidRDefault="00A661D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ბისაკოდილი</w:t>
            </w:r>
          </w:p>
        </w:tc>
        <w:tc>
          <w:tcPr>
            <w:tcW w:w="261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A661D8" w:rsidRPr="00F7658C" w:rsidRDefault="00A661D8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CA1F6D" w:rsidRPr="00F7658C" w:rsidRDefault="00EB35C6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ლაქტულოზა</w:t>
            </w:r>
          </w:p>
        </w:tc>
        <w:tc>
          <w:tcPr>
            <w:tcW w:w="2610" w:type="dxa"/>
          </w:tcPr>
          <w:p w:rsidR="00CA1F6D" w:rsidRPr="00F7658C" w:rsidRDefault="00EB35C6" w:rsidP="00EB35C6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t>667</w:t>
            </w:r>
            <w:r>
              <w:rPr>
                <w:rFonts w:ascii="Sylfaen" w:hAnsi="Sylfaen" w:cs="Sylfaen"/>
              </w:rPr>
              <w:t>მგ</w:t>
            </w:r>
            <w:r>
              <w:t>/</w:t>
            </w:r>
            <w:proofErr w:type="spellStart"/>
            <w:r>
              <w:rPr>
                <w:rFonts w:ascii="Sylfaen" w:hAnsi="Sylfaen" w:cs="Sylfaen"/>
              </w:rPr>
              <w:t>მლ</w:t>
            </w:r>
            <w:proofErr w:type="spellEnd"/>
            <w:r>
              <w:t xml:space="preserve">  </w:t>
            </w:r>
            <w:proofErr w:type="spellStart"/>
            <w:r>
              <w:rPr>
                <w:rFonts w:ascii="Sylfaen" w:hAnsi="Sylfaen" w:cs="Sylfaen"/>
              </w:rPr>
              <w:t>სიროფი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ჰეპარინი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1000 ერთ./გ გარეგანი გამოყენების მალამო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თრომბოფლებიტი, ფლებიტი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ენოქსაპარინი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6000 ანტი-Xა სე (60მგ)/0,6მლ 0,6მლ საინექციო ხსნარი კანქვეშ და სისხლძარღვებში შესაყვანი მზა შპრიცი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რკინა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10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802E7F">
            <w:pPr>
              <w:rPr>
                <w:rFonts w:ascii="Sylfaen" w:hAnsi="Sylfaen" w:cs="Times New Roman"/>
                <w:sz w:val="20"/>
                <w:szCs w:val="20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რკინა კომბინაციაში (ვიტამინი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B</w:t>
            </w:r>
            <w:r w:rsidRPr="00F7658C">
              <w:rPr>
                <w:rFonts w:ascii="Sylfaen" w:hAnsi="Sylfaen" w:cs="Times New Roman"/>
                <w:sz w:val="20"/>
                <w:szCs w:val="20"/>
                <w:vertAlign w:val="subscript"/>
                <w:lang w:val="ka-GE"/>
              </w:rPr>
              <w:t>12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(ციანკობალამინი, ჰიდროქსიკობალამინი) ან ფოლის მჟავა ან ვიტამინი </w:t>
            </w:r>
            <w:r w:rsidRPr="00F7658C">
              <w:rPr>
                <w:rFonts w:ascii="Sylfaen" w:hAnsi="Sylfaen" w:cs="Times New Roman"/>
                <w:sz w:val="20"/>
                <w:szCs w:val="20"/>
              </w:rPr>
              <w:t>C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11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ანემია</w:t>
            </w:r>
          </w:p>
        </w:tc>
        <w:tc>
          <w:tcPr>
            <w:tcW w:w="2520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ფოლის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12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პიპემიდის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 მგ კაფსულა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13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საშარდე გზების ინფექცია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ნიტროქსოლინი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ტამსულოზინი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0,4მგ კაფსულა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15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პროსტატა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ფინასტერიდი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უ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შაქრო დიაბეტი 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დესმოპრესინი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10მკგ/დოზა 5მლ (50 დოზა) ნაზალური სპრეი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17</w:t>
            </w:r>
          </w:p>
        </w:tc>
        <w:tc>
          <w:tcPr>
            <w:tcW w:w="2479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დექსამეტაზონი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4მგ/მლ 2მლ საინექციო ხსნარი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18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პრედნიზოლონი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19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ლო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რატიდინი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ფექსოფენადინი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120მგ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21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ალერგია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კეტოტიფენი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22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ბეტამეთაზონი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30გ გარეგანი გამოყენების კრემი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23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კანზე ალერგიული გამონაყარი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ჰიდროკორტიზონი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15გ მალამო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F7658C" w:rsidRDefault="00CA1F6D" w:rsidP="00CA1F6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24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კაფსულა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CA1F6D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25</w:t>
            </w:r>
            <w:r w:rsidR="000E5A5A">
              <w:rPr>
                <w:rFonts w:ascii="Sylfaen" w:hAnsi="Sylfaen" w:cs="Times New Roman"/>
                <w:sz w:val="20"/>
                <w:szCs w:val="20"/>
              </w:rPr>
              <w:t>-26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ამოქსიცილინი და კლავულანის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625მგ ტაბლეტი 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1გ/0,2გ ფხვნილი ი.ვ საინექციო ან საინფუზიო ხსნარის მოსამზადებლად 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ცეფაზოლინი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ი.ვ. და ი.მ. საინექციო ხსნარის მოსამზადებლად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ცეფტრიაქსონი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1გ ფხვნილი ი.მ. საინექციო ხსნარის მოსამზადებლად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D45AC3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კო-ტრიმოქსაზოლი = სულფამეთოქსაზოლი+ ტრიმეტორპიმი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480მგ (400მგ + 80მგ)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30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აზითრომიცინი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1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ციპროფლოქსაცინი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2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ინფექციური დაავადებები</w:t>
            </w:r>
          </w:p>
        </w:tc>
        <w:tc>
          <w:tcPr>
            <w:tcW w:w="2520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გინეკოლოგიური ინფექციები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მეტრონიდაზოლი + მიკონაზოლი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(500მგ + 100მგ) ვაგინალური სუპოზიტორია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ფლუკონაზოლი</w:t>
            </w:r>
          </w:p>
        </w:tc>
        <w:tc>
          <w:tcPr>
            <w:tcW w:w="2610" w:type="dxa"/>
          </w:tcPr>
          <w:p w:rsidR="00CA1F6D" w:rsidRPr="00F7658C" w:rsidRDefault="00CA1F6D" w:rsidP="00CA1F6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50-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5-36</w:t>
            </w:r>
          </w:p>
        </w:tc>
        <w:tc>
          <w:tcPr>
            <w:tcW w:w="2479" w:type="dxa"/>
          </w:tcPr>
          <w:p w:rsidR="00CA1F6D" w:rsidRPr="00F7658C" w:rsidRDefault="00CA1F6D" w:rsidP="00BE1C9D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სოკოვანი დაავადება, მათ შორის გინეკოლოგიაში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კლოტრიმაზოლი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1% კრემი 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ვაგინალური ტაბლეტი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7-38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ვირუსული ინფექციები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აციკლოვირი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5% გარეგანი გამოყენების მალამო ან კრემი 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CA1F6D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დიკლოფენაკი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50მგ ტაბლეტი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75 მგ/3მლ ი.მ. საინექციო ხსნარი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40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კეტოროლაკი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10მგ ტაბლეტი</w:t>
            </w:r>
          </w:p>
        </w:tc>
        <w:tc>
          <w:tcPr>
            <w:tcW w:w="1620" w:type="dxa"/>
          </w:tcPr>
          <w:p w:rsidR="00CA1F6D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41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იბუპროფენი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42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პარაცეტამოლი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:rsidR="00CA1F6D" w:rsidRPr="00F7658C" w:rsidRDefault="00CA1F6D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ტკივილი, სიცხე, ანთება, რევმატიზმი</w:t>
            </w:r>
          </w:p>
        </w:tc>
        <w:tc>
          <w:tcPr>
            <w:tcW w:w="2520" w:type="dxa"/>
          </w:tcPr>
          <w:p w:rsidR="00CA1F6D" w:rsidRPr="00F7658C" w:rsidRDefault="00CA1F6D" w:rsidP="00B23840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ასპირინი (აცეტილსალიცილის მჟავა)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500მგ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პოდაგრა 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ალოპურინოლი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რევმატიზმი, არტრიტი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მეთოტრექსატი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2.5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პარკინსონიზმი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ლევოდოპა და კარბიდოპა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250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+ 25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თავბრუ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ბე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ტაჰისტინი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კარბამაზეპინი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200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ეპილეფსია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ვალპროის მჟავა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50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მებენდაზოლი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100მგ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ალბენდაზოლი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400მგ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52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ანტიპარაზიტული, ჭიების საწინააღმდეგო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პირანტელი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250მგ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3</w:t>
            </w:r>
          </w:p>
        </w:tc>
        <w:tc>
          <w:tcPr>
            <w:tcW w:w="2479" w:type="dxa"/>
          </w:tcPr>
          <w:p w:rsidR="00CA1F6D" w:rsidRPr="00F7658C" w:rsidRDefault="00835428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მუნი, პედიკულოზი (ტილები)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პერმეტრინი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ხსნარი გარეგანი მოხმარებისათვის 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CA1F6D" w:rsidRPr="00F7658C" w:rsidTr="00A661D8">
        <w:tc>
          <w:tcPr>
            <w:tcW w:w="567" w:type="dxa"/>
          </w:tcPr>
          <w:p w:rsidR="00CA1F6D" w:rsidRPr="000E5A5A" w:rsidRDefault="000E5A5A" w:rsidP="00CA1F6D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520" w:type="dxa"/>
          </w:tcPr>
          <w:p w:rsidR="00CA1F6D" w:rsidRPr="00F7658C" w:rsidRDefault="00CA1F6D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ამბროქსოლი</w:t>
            </w:r>
          </w:p>
        </w:tc>
        <w:tc>
          <w:tcPr>
            <w:tcW w:w="261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30 მგ ტაბლეტი</w:t>
            </w:r>
          </w:p>
        </w:tc>
        <w:tc>
          <w:tcPr>
            <w:tcW w:w="1620" w:type="dxa"/>
          </w:tcPr>
          <w:p w:rsidR="00CA1F6D" w:rsidRPr="00F7658C" w:rsidRDefault="00CA1F6D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ხველა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ბრომჰექსინი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8მგ ტაბლეტი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6-57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რინიტი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ქსილომეტაზოლინი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0,05 % 15მლ ნაზალური წვეთები ბავშვებისათვის </w:t>
            </w: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0,1% 15მლ ნაზალური წვეთები </w:t>
            </w:r>
          </w:p>
        </w:tc>
        <w:tc>
          <w:tcPr>
            <w:tcW w:w="1620" w:type="dxa"/>
          </w:tcPr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520" w:type="dxa"/>
          </w:tcPr>
          <w:p w:rsidR="0098680C" w:rsidRPr="00F7658C" w:rsidRDefault="0098680C" w:rsidP="00B23457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თ</w:t>
            </w: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იმოლოლი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0,5% (5მგ/მლ) 5მლ თვალის წვეთები 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98680C" w:rsidRPr="00F7658C" w:rsidTr="00A661D8">
        <w:tc>
          <w:tcPr>
            <w:tcW w:w="567" w:type="dxa"/>
          </w:tcPr>
          <w:p w:rsidR="0098680C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გლაუკომა</w:t>
            </w:r>
          </w:p>
        </w:tc>
        <w:tc>
          <w:tcPr>
            <w:tcW w:w="252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ლატანოპროსტი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0,005% თვალის წვეთები </w:t>
            </w:r>
          </w:p>
        </w:tc>
        <w:tc>
          <w:tcPr>
            <w:tcW w:w="1620" w:type="dxa"/>
          </w:tcPr>
          <w:p w:rsidR="0098680C" w:rsidRPr="00F7658C" w:rsidRDefault="0098680C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828D2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60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ოფთალმოლოგიური ინფექციები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გენტამიცინი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0,3% 10მლ თვალის წვეთები</w:t>
            </w:r>
          </w:p>
        </w:tc>
        <w:tc>
          <w:tcPr>
            <w:tcW w:w="1620" w:type="dxa"/>
          </w:tcPr>
          <w:p w:rsidR="00DE027B" w:rsidRPr="00F7658C" w:rsidRDefault="00DE027B" w:rsidP="00A828D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828D2">
        <w:tc>
          <w:tcPr>
            <w:tcW w:w="567" w:type="dxa"/>
          </w:tcPr>
          <w:p w:rsidR="00DE027B" w:rsidRPr="000E5A5A" w:rsidRDefault="000E5A5A" w:rsidP="00DE027B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61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სტენოკარდიული ტკივილი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გლიცერილ ტრინიტრატი - ნიტროგლიცერინი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0.5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სუბლინგვალური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DE027B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62</w:t>
            </w:r>
          </w:p>
        </w:tc>
        <w:tc>
          <w:tcPr>
            <w:tcW w:w="2479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წნევა</w:t>
            </w:r>
          </w:p>
        </w:tc>
        <w:tc>
          <w:tcPr>
            <w:tcW w:w="25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კაპტოპრილი</w:t>
            </w:r>
          </w:p>
        </w:tc>
        <w:tc>
          <w:tcPr>
            <w:tcW w:w="261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25 მგ ტაბლეტი</w:t>
            </w:r>
          </w:p>
        </w:tc>
        <w:tc>
          <w:tcPr>
            <w:tcW w:w="1620" w:type="dxa"/>
          </w:tcPr>
          <w:p w:rsidR="00DE027B" w:rsidRPr="00F7658C" w:rsidRDefault="00DE027B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98680C" w:rsidRPr="0098680C" w:rsidTr="0053128F">
        <w:tc>
          <w:tcPr>
            <w:tcW w:w="9796" w:type="dxa"/>
            <w:gridSpan w:val="5"/>
          </w:tcPr>
          <w:p w:rsid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98680C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98680C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ქრონიკული დაავადებების სახელმწიფო პროგრამაში ჩართული მედიკამენტები</w:t>
            </w:r>
          </w:p>
          <w:p w:rsid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98680C" w:rsidRPr="0098680C" w:rsidRDefault="0098680C" w:rsidP="00A828D2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98680C" w:rsidRPr="00F7658C" w:rsidTr="00A661D8">
        <w:tc>
          <w:tcPr>
            <w:tcW w:w="567" w:type="dxa"/>
          </w:tcPr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98680C" w:rsidRPr="00F7658C" w:rsidRDefault="0098680C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479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გენერიკული დასასხელება</w:t>
            </w:r>
          </w:p>
        </w:tc>
        <w:tc>
          <w:tcPr>
            <w:tcW w:w="2610" w:type="dxa"/>
          </w:tcPr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პროგრამაში ჩართული პრეპარატების სავაჭრო დასახელება,</w:t>
            </w:r>
          </w:p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  <w:p w:rsidR="0098680C" w:rsidRPr="00F7658C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98680C" w:rsidRPr="005D61F2" w:rsidRDefault="0098680C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63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ენალაპრილი</w:t>
            </w:r>
            <w:proofErr w:type="spellEnd"/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r w:rsidRPr="00F7658C">
              <w:rPr>
                <w:rFonts w:ascii="Sylfaen" w:hAnsi="Sylfaen" w:cs="Sylfaen"/>
                <w:sz w:val="20"/>
                <w:szCs w:val="20"/>
              </w:rPr>
              <w:t xml:space="preserve">ენალაპრილი10მგ 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ენალაპრილი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ენაპი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 20მგ</w:t>
            </w:r>
            <w:proofErr w:type="gram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.   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ლოსარტანი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ლოზაპი</w:t>
            </w:r>
            <w:proofErr w:type="spellEnd"/>
            <w:proofErr w:type="gramEnd"/>
            <w:r w:rsidRPr="00F7658C">
              <w:rPr>
                <w:rFonts w:ascii="Sylfaen" w:hAnsi="Sylfaen" w:cs="Sylfaen"/>
                <w:sz w:val="20"/>
                <w:szCs w:val="20"/>
              </w:rPr>
              <w:t xml:space="preserve"> 100მგ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Sylfaen" w:hAnsi="Sylfaen" w:cs="Sylfaen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არტერიული წნევა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ამლოდიპინი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  <w:proofErr w:type="spellEnd"/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არტერული წნევა, არითმია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მეტოპროლოლი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ეგილოკი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>.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არითმია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ამიოდარონი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კორდარონი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ვარფარინი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ვარფარინ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ნიკომედი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2.5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70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სისხლის შედედება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კლოპიდოგრელი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ზილტ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75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71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გული</w:t>
            </w:r>
            <w:proofErr w:type="spellEnd"/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 უკმარისობა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დიგოქსინი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დიგოქსინი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გრინდექსი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0,25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72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გულის უკმარისობა, წნევა, შეშუპება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სპირონოლაქტონი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7D363A" w:rsidRDefault="00DE027B" w:rsidP="005D61F2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ვეროშპირონი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73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გულის უკმარისობა, 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lastRenderedPageBreak/>
              <w:t>წნევა, შეშუპება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lastRenderedPageBreak/>
              <w:t>ფუროსემიდი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ფუროსემიდი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lastRenderedPageBreak/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ათეროსკლეროზი (ჰიპერლიპიდემია)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ატორვასტატინი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ატორისი</w:t>
            </w:r>
            <w:r w:rsidRPr="00F7658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მგ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სტენოკარდია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იზოსორბიდის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მონონიტრატი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მონოსანი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მეტფორმინი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სიოფორი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1000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გლიმეპირიდი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ამარილი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2მგ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შაქრიანი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დიაბეტი</w:t>
            </w:r>
            <w:proofErr w:type="spellEnd"/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გლიკლაზიდი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დიაბეტონი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მრ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60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შ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proofErr w:type="spellEnd"/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თიამაზოლი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თიროზოლი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#50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ტაბ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გარს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80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ფარისებრი</w:t>
            </w:r>
            <w:proofErr w:type="spellEnd"/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ჯირკვლის დაავადება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ლევოთიროქსინი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r w:rsidRPr="00F7658C">
              <w:rPr>
                <w:rFonts w:ascii="Arial" w:hAnsi="Arial" w:cs="Arial"/>
                <w:sz w:val="20"/>
                <w:szCs w:val="20"/>
              </w:rPr>
              <w:t>L-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თიროქსინი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ბერლინ</w:t>
            </w:r>
            <w:r w:rsidRPr="00F7658C">
              <w:rPr>
                <w:rFonts w:ascii="Arial" w:hAnsi="Arial" w:cs="Arial"/>
                <w:sz w:val="20"/>
                <w:szCs w:val="20"/>
              </w:rPr>
              <w:t>-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ხემი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81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ალბუტეროლი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ალბუტეროლის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სულფატის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საინჰალაციო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>ხსნარი</w:t>
            </w:r>
            <w:proofErr w:type="spellEnd"/>
            <w:r w:rsidRPr="00F7658C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0,5% (2,5მგ/0,5მლ) 0,5მლ 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82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სალმეტეროლი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ფლუტიკაზონი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სერეტიდი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აკუჰალერი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დისკუსი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(50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+250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)/1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60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  <w:proofErr w:type="spellEnd"/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83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სალბუტამოლი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სალბუტამოლი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დოზაში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200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აეროზოლი</w:t>
            </w:r>
            <w:r w:rsidRPr="00F7658C">
              <w:rPr>
                <w:rFonts w:ascii="Arial" w:hAnsi="Arial" w:cs="Arial"/>
                <w:sz w:val="20"/>
                <w:szCs w:val="20"/>
              </w:rPr>
              <w:t>#1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4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ბუდესონიდი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პულმიკორტი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0,25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მლ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სუსპ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კონტ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 #20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5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აკლიდინიუმის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ბრომიდი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ბრეტარისი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ჯენუეირი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322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მკგ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(60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დოზა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საინჰ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7658C">
              <w:rPr>
                <w:rFonts w:ascii="Sylfaen" w:hAnsi="Sylfaen" w:cs="Sylfaen"/>
                <w:sz w:val="20"/>
                <w:szCs w:val="20"/>
              </w:rPr>
              <w:t>ფხვნ</w:t>
            </w:r>
            <w:proofErr w:type="spellEnd"/>
            <w:proofErr w:type="gramEnd"/>
            <w:r w:rsidRPr="00F7658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7D363A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6</w:t>
            </w:r>
          </w:p>
        </w:tc>
        <w:tc>
          <w:tcPr>
            <w:tcW w:w="2479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ბრონქული ასთმა</w:t>
            </w:r>
          </w:p>
        </w:tc>
        <w:tc>
          <w:tcPr>
            <w:tcW w:w="2520" w:type="dxa"/>
          </w:tcPr>
          <w:p w:rsidR="00DE027B" w:rsidRPr="00F7658C" w:rsidRDefault="00DE027B" w:rsidP="0051043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color w:val="000000"/>
                <w:sz w:val="20"/>
                <w:szCs w:val="20"/>
              </w:rPr>
              <w:t>მეთილპრედნიზოლონი</w:t>
            </w:r>
            <w:proofErr w:type="spellEnd"/>
            <w:r w:rsidRPr="00F7658C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7658C">
              <w:rPr>
                <w:rFonts w:ascii="Sylfaen" w:hAnsi="Sylfaen" w:cs="Sylfaen"/>
                <w:sz w:val="20"/>
                <w:szCs w:val="20"/>
              </w:rPr>
              <w:t>მედროლი</w:t>
            </w:r>
            <w:proofErr w:type="spellEnd"/>
            <w:r w:rsidRPr="00F7658C"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Pr="00F7658C">
              <w:rPr>
                <w:rFonts w:ascii="Sylfaen" w:hAnsi="Sylfaen" w:cs="Sylfaen"/>
                <w:sz w:val="20"/>
                <w:szCs w:val="20"/>
              </w:rPr>
              <w:t>მგ</w:t>
            </w:r>
            <w:r w:rsidRPr="00F765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27B" w:rsidRPr="00F7658C" w:rsidRDefault="00DE027B" w:rsidP="005D6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E027B" w:rsidRPr="00EA7526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 xml:space="preserve">   რ</w:t>
            </w:r>
          </w:p>
        </w:tc>
      </w:tr>
      <w:tr w:rsidR="00DE027B" w:rsidRPr="00F7658C" w:rsidTr="003364D7">
        <w:tc>
          <w:tcPr>
            <w:tcW w:w="9796" w:type="dxa"/>
            <w:gridSpan w:val="5"/>
          </w:tcPr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Pr="0098680C" w:rsidRDefault="00DE027B" w:rsidP="0098680C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ოჯახის აფთიაქი</w:t>
            </w:r>
          </w:p>
          <w:p w:rsidR="00DE027B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  <w:p w:rsidR="00DE027B" w:rsidRPr="0098680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</w:tr>
      <w:tr w:rsidR="00DE027B" w:rsidRPr="00F7658C" w:rsidTr="00A661D8">
        <w:tc>
          <w:tcPr>
            <w:tcW w:w="567" w:type="dxa"/>
          </w:tcPr>
          <w:p w:rsidR="00DE027B" w:rsidRPr="00F7658C" w:rsidRDefault="00DE027B" w:rsidP="0098680C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დაავადება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 xml:space="preserve">გენერიკული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დასა</w:t>
            </w: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ხელება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ფარმაცევტული ფორმა, დოზა</w:t>
            </w:r>
          </w:p>
        </w:tc>
        <w:tc>
          <w:tcPr>
            <w:tcW w:w="1620" w:type="dxa"/>
          </w:tcPr>
          <w:p w:rsidR="00DE027B" w:rsidRPr="005D61F2" w:rsidRDefault="00DE027B" w:rsidP="005D61F2">
            <w:pP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ka-GE"/>
              </w:rPr>
              <w:t>გაცემის რეჟიმი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7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ნაწლავური ინტოქსიკაცია (საკვებით), მეტეორიზმი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გააქტივებული ნახშირი </w:t>
            </w:r>
          </w:p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250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ტაბლეტი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>
              <w:rPr>
                <w:rFonts w:ascii="Sylfaen" w:hAnsi="Sylfaen" w:cs="Times New Roman"/>
                <w:sz w:val="20"/>
                <w:szCs w:val="20"/>
              </w:rPr>
              <w:t>8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კანის ინფექცია, ინფექციური ჭრილობა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იოდი </w:t>
            </w:r>
          </w:p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color w:val="333333"/>
                <w:sz w:val="20"/>
                <w:szCs w:val="20"/>
                <w:lang w:val="ka-GE"/>
              </w:rPr>
              <w:t>5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%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ხსნარი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DE027B" w:rsidP="000E5A5A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8</w:t>
            </w:r>
            <w:r w:rsidR="000E5A5A">
              <w:rPr>
                <w:rFonts w:ascii="Sylfaen" w:hAnsi="Sylfaen" w:cs="Times New Roman"/>
                <w:sz w:val="20"/>
                <w:szCs w:val="20"/>
              </w:rPr>
              <w:t>9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დამწვრობა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დექსპანთენოლი </w:t>
            </w:r>
          </w:p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50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>/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</w:t>
            </w:r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გარეგანი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გამოყენების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მალამო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90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გაუწყლოვანება </w:t>
            </w: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(ფაღარათი)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lastRenderedPageBreak/>
              <w:t xml:space="preserve">ნატრიუმის და </w:t>
            </w:r>
            <w:r w:rsidRPr="00F7658C"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lastRenderedPageBreak/>
              <w:t xml:space="preserve">კალიუმის ქლორიდი, ნატრიუმის ციტრატი, გლუკოზით 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lastRenderedPageBreak/>
              <w:t>ფხვნილი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პერორალური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lastRenderedPageBreak/>
              <w:t>ხსნარის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მოსამზადებლად</w:t>
            </w:r>
            <w:proofErr w:type="spellEnd"/>
            <w:r w:rsidRPr="00F7658C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658C">
              <w:rPr>
                <w:rFonts w:ascii="Sylfaen" w:hAnsi="Sylfaen" w:cs="Sylfaen"/>
                <w:color w:val="333333"/>
                <w:sz w:val="20"/>
                <w:szCs w:val="20"/>
              </w:rPr>
              <w:t>პაკეტი</w:t>
            </w:r>
            <w:proofErr w:type="spellEnd"/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98680C" w:rsidRDefault="00DE027B" w:rsidP="00A828D2">
            <w:pPr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</w:pPr>
            <w:r w:rsidRPr="0098680C">
              <w:rPr>
                <w:rFonts w:ascii="Sylfaen" w:hAnsi="Sylfaen" w:cs="Times New Roman"/>
                <w:b/>
                <w:sz w:val="32"/>
                <w:szCs w:val="32"/>
                <w:lang w:val="ka-GE"/>
              </w:rPr>
              <w:lastRenderedPageBreak/>
              <w:t>*</w:t>
            </w:r>
          </w:p>
        </w:tc>
        <w:tc>
          <w:tcPr>
            <w:tcW w:w="2479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ტკივილი და სიცხე</w:t>
            </w:r>
          </w:p>
        </w:tc>
        <w:tc>
          <w:tcPr>
            <w:tcW w:w="2520" w:type="dxa"/>
          </w:tcPr>
          <w:p w:rsidR="00DE027B" w:rsidRPr="00F7658C" w:rsidRDefault="00DE027B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 xml:space="preserve">პარაცეტამოლი 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500 მგ ტაბ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0E5A5A" w:rsidRDefault="000E5A5A" w:rsidP="00A828D2">
            <w:pPr>
              <w:rPr>
                <w:rFonts w:ascii="Sylfaen" w:hAnsi="Sylfaen" w:cs="Times New Roman"/>
                <w:sz w:val="20"/>
                <w:szCs w:val="20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91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სედაციური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ვალერიანას ნაყენი (ფენობარბიტალის გარეშე)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30 მლ ფლაკონი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EB35C6" w:rsidRDefault="00EB35C6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EB35C6">
              <w:rPr>
                <w:rFonts w:ascii="Sylfaen" w:hAnsi="Sylfaen" w:cs="Times New Roman"/>
                <w:sz w:val="20"/>
                <w:szCs w:val="20"/>
                <w:lang w:val="ka-GE"/>
              </w:rPr>
              <w:t>92</w:t>
            </w:r>
          </w:p>
        </w:tc>
        <w:tc>
          <w:tcPr>
            <w:tcW w:w="2479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შეკრულობა</w:t>
            </w:r>
          </w:p>
        </w:tc>
        <w:tc>
          <w:tcPr>
            <w:tcW w:w="2520" w:type="dxa"/>
          </w:tcPr>
          <w:p w:rsidR="00DE027B" w:rsidRPr="00F7658C" w:rsidRDefault="00DE027B" w:rsidP="005D61F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Times New Roman"/>
                <w:sz w:val="20"/>
                <w:szCs w:val="20"/>
                <w:lang w:val="ka-GE"/>
              </w:rPr>
              <w:t>სენა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 w:cs="Sylfaen"/>
                <w:sz w:val="20"/>
                <w:szCs w:val="20"/>
                <w:lang w:val="ka-GE"/>
              </w:rPr>
              <w:t>70 მგ ტაბლეტი</w:t>
            </w:r>
          </w:p>
        </w:tc>
        <w:tc>
          <w:tcPr>
            <w:tcW w:w="1620" w:type="dxa"/>
          </w:tcPr>
          <w:p w:rsidR="00DE027B" w:rsidRPr="00F7658C" w:rsidRDefault="00DE027B" w:rsidP="005D61F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 უ</w:t>
            </w:r>
          </w:p>
        </w:tc>
      </w:tr>
      <w:tr w:rsidR="00DE027B" w:rsidRPr="00F7658C" w:rsidTr="00A661D8">
        <w:tc>
          <w:tcPr>
            <w:tcW w:w="567" w:type="dxa"/>
          </w:tcPr>
          <w:p w:rsidR="00DE027B" w:rsidRPr="00EB35C6" w:rsidRDefault="00EB35C6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3</w:t>
            </w:r>
          </w:p>
        </w:tc>
        <w:tc>
          <w:tcPr>
            <w:tcW w:w="2479" w:type="dxa"/>
          </w:tcPr>
          <w:p w:rsidR="00DE027B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E027B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არასტერილური</w:t>
            </w:r>
          </w:p>
          <w:p w:rsidR="00DE027B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ბინტი სტერილური</w:t>
            </w:r>
          </w:p>
          <w:p w:rsidR="00DE027B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მარლის სტერილური ტამპონები</w:t>
            </w:r>
          </w:p>
          <w:p w:rsidR="00DE027B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ბამბა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E027B" w:rsidRPr="00F7658C" w:rsidRDefault="00DE027B" w:rsidP="00986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ემპლასტრო</w:t>
            </w:r>
          </w:p>
        </w:tc>
        <w:tc>
          <w:tcPr>
            <w:tcW w:w="261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E027B" w:rsidRPr="00F7658C" w:rsidRDefault="00DE027B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EB35C6" w:rsidRDefault="00EB35C6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</w:rPr>
              <w:t>9</w:t>
            </w: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4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თერმომეტრი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EB35C6" w:rsidRDefault="000E5A5A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  <w:r w:rsidR="00EB35C6">
              <w:rPr>
                <w:rFonts w:ascii="Sylfaen" w:hAnsi="Sylfaen" w:cs="Times New Roman"/>
                <w:sz w:val="20"/>
                <w:szCs w:val="20"/>
                <w:lang w:val="ka-GE"/>
              </w:rPr>
              <w:t>5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ლახტი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F7658C" w:rsidTr="00A661D8">
        <w:tc>
          <w:tcPr>
            <w:tcW w:w="567" w:type="dxa"/>
          </w:tcPr>
          <w:p w:rsidR="00DA4314" w:rsidRPr="00EB35C6" w:rsidRDefault="000E5A5A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  <w:r w:rsidR="00EB35C6">
              <w:rPr>
                <w:rFonts w:ascii="Sylfaen" w:hAnsi="Sylfaen" w:cs="Times New Roman"/>
                <w:sz w:val="20"/>
                <w:szCs w:val="20"/>
                <w:lang w:val="ka-GE"/>
              </w:rPr>
              <w:t>6</w:t>
            </w:r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F7658C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პირბადი</w:t>
            </w:r>
          </w:p>
        </w:tc>
        <w:tc>
          <w:tcPr>
            <w:tcW w:w="261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F7658C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A4314" w:rsidRPr="00BC1A0A" w:rsidTr="00A661D8">
        <w:tc>
          <w:tcPr>
            <w:tcW w:w="567" w:type="dxa"/>
          </w:tcPr>
          <w:p w:rsidR="00DA4314" w:rsidRPr="00EB35C6" w:rsidRDefault="000E5A5A" w:rsidP="00A828D2">
            <w:pPr>
              <w:rPr>
                <w:rFonts w:ascii="Sylfaen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"/>
                <w:sz w:val="20"/>
                <w:szCs w:val="20"/>
                <w:lang w:val="ka-GE"/>
              </w:rPr>
              <w:t>9</w:t>
            </w:r>
            <w:r w:rsidR="00EB35C6">
              <w:rPr>
                <w:rFonts w:ascii="Sylfaen" w:hAnsi="Sylfaen" w:cs="Times New Roman"/>
                <w:sz w:val="20"/>
                <w:szCs w:val="20"/>
                <w:lang w:val="ka-GE"/>
              </w:rPr>
              <w:t>7</w:t>
            </w:r>
            <w:bookmarkStart w:id="0" w:name="_GoBack"/>
            <w:bookmarkEnd w:id="0"/>
          </w:p>
        </w:tc>
        <w:tc>
          <w:tcPr>
            <w:tcW w:w="2479" w:type="dxa"/>
          </w:tcPr>
          <w:p w:rsidR="00DA4314" w:rsidRPr="00F7658C" w:rsidRDefault="00DA4314" w:rsidP="00A828D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ნაწარმი</w:t>
            </w:r>
          </w:p>
        </w:tc>
        <w:tc>
          <w:tcPr>
            <w:tcW w:w="2520" w:type="dxa"/>
          </w:tcPr>
          <w:p w:rsidR="00DA4314" w:rsidRPr="00BC1A0A" w:rsidRDefault="00DA4314" w:rsidP="00143B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7658C">
              <w:rPr>
                <w:rFonts w:ascii="Sylfaen" w:hAnsi="Sylfaen"/>
                <w:sz w:val="20"/>
                <w:szCs w:val="20"/>
                <w:lang w:val="ka-GE"/>
              </w:rPr>
              <w:t>რეზინის ხელთათმანი</w:t>
            </w:r>
          </w:p>
        </w:tc>
        <w:tc>
          <w:tcPr>
            <w:tcW w:w="2610" w:type="dxa"/>
          </w:tcPr>
          <w:p w:rsidR="00DA4314" w:rsidRPr="00BC1A0A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DA4314" w:rsidRPr="00BC1A0A" w:rsidRDefault="00DA4314" w:rsidP="005D61F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8617A" w:rsidRPr="00BC1A0A" w:rsidRDefault="00C8617A" w:rsidP="00B234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617A" w:rsidRPr="00BC1A0A" w:rsidSect="00BF264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B2"/>
    <w:rsid w:val="00014AC6"/>
    <w:rsid w:val="0006369A"/>
    <w:rsid w:val="000A3E85"/>
    <w:rsid w:val="000B7796"/>
    <w:rsid w:val="000D642B"/>
    <w:rsid w:val="000E5A5A"/>
    <w:rsid w:val="00102A43"/>
    <w:rsid w:val="001060F0"/>
    <w:rsid w:val="00106952"/>
    <w:rsid w:val="00125675"/>
    <w:rsid w:val="00143BD6"/>
    <w:rsid w:val="00167DC0"/>
    <w:rsid w:val="00171DD8"/>
    <w:rsid w:val="00197194"/>
    <w:rsid w:val="001B2638"/>
    <w:rsid w:val="001B31F4"/>
    <w:rsid w:val="001D4FDE"/>
    <w:rsid w:val="002669CE"/>
    <w:rsid w:val="0030103C"/>
    <w:rsid w:val="003215BA"/>
    <w:rsid w:val="0036059E"/>
    <w:rsid w:val="00396AB2"/>
    <w:rsid w:val="003F2D1D"/>
    <w:rsid w:val="00457B38"/>
    <w:rsid w:val="004768DF"/>
    <w:rsid w:val="004B65D8"/>
    <w:rsid w:val="0050539B"/>
    <w:rsid w:val="00510433"/>
    <w:rsid w:val="00513CBF"/>
    <w:rsid w:val="00537951"/>
    <w:rsid w:val="005D124B"/>
    <w:rsid w:val="005D61F2"/>
    <w:rsid w:val="006444E8"/>
    <w:rsid w:val="00670E4C"/>
    <w:rsid w:val="006C0CE7"/>
    <w:rsid w:val="00763A34"/>
    <w:rsid w:val="00792C2C"/>
    <w:rsid w:val="007D28B2"/>
    <w:rsid w:val="007D341C"/>
    <w:rsid w:val="007D363A"/>
    <w:rsid w:val="00802E7F"/>
    <w:rsid w:val="00835428"/>
    <w:rsid w:val="0084778A"/>
    <w:rsid w:val="008E7E63"/>
    <w:rsid w:val="009076D5"/>
    <w:rsid w:val="0098680C"/>
    <w:rsid w:val="009F74FC"/>
    <w:rsid w:val="00A0472B"/>
    <w:rsid w:val="00A661D8"/>
    <w:rsid w:val="00A9113A"/>
    <w:rsid w:val="00AB3C6B"/>
    <w:rsid w:val="00AF07E5"/>
    <w:rsid w:val="00AF694C"/>
    <w:rsid w:val="00B043E0"/>
    <w:rsid w:val="00B23457"/>
    <w:rsid w:val="00B23840"/>
    <w:rsid w:val="00B545D4"/>
    <w:rsid w:val="00BC1A0A"/>
    <w:rsid w:val="00BC6288"/>
    <w:rsid w:val="00BE1C9D"/>
    <w:rsid w:val="00BF194C"/>
    <w:rsid w:val="00BF2649"/>
    <w:rsid w:val="00C46C86"/>
    <w:rsid w:val="00C577A5"/>
    <w:rsid w:val="00C81524"/>
    <w:rsid w:val="00C8617A"/>
    <w:rsid w:val="00C9240E"/>
    <w:rsid w:val="00CA1F6D"/>
    <w:rsid w:val="00CD3E71"/>
    <w:rsid w:val="00D0494F"/>
    <w:rsid w:val="00D16535"/>
    <w:rsid w:val="00D41394"/>
    <w:rsid w:val="00D45AC3"/>
    <w:rsid w:val="00D62F9C"/>
    <w:rsid w:val="00D637A3"/>
    <w:rsid w:val="00D708E0"/>
    <w:rsid w:val="00DA32DE"/>
    <w:rsid w:val="00DA4314"/>
    <w:rsid w:val="00DB5D83"/>
    <w:rsid w:val="00DB7381"/>
    <w:rsid w:val="00DE027B"/>
    <w:rsid w:val="00E151DB"/>
    <w:rsid w:val="00E21D8D"/>
    <w:rsid w:val="00E4130B"/>
    <w:rsid w:val="00E503FC"/>
    <w:rsid w:val="00E5483F"/>
    <w:rsid w:val="00EA7526"/>
    <w:rsid w:val="00EB35C6"/>
    <w:rsid w:val="00EB5A39"/>
    <w:rsid w:val="00ED4D64"/>
    <w:rsid w:val="00F16E00"/>
    <w:rsid w:val="00F7658C"/>
    <w:rsid w:val="00F9616D"/>
    <w:rsid w:val="00FA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21D8D"/>
  </w:style>
  <w:style w:type="table" w:styleId="TableGrid">
    <w:name w:val="Table Grid"/>
    <w:basedOn w:val="TableNormal"/>
    <w:uiPriority w:val="59"/>
    <w:rsid w:val="00C8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A0960-701E-481F-90F9-41F63EF5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Chaphichadze</dc:creator>
  <cp:lastModifiedBy>Naili Shengelidze</cp:lastModifiedBy>
  <cp:revision>44</cp:revision>
  <cp:lastPrinted>2017-12-06T09:46:00Z</cp:lastPrinted>
  <dcterms:created xsi:type="dcterms:W3CDTF">2017-12-06T12:16:00Z</dcterms:created>
  <dcterms:modified xsi:type="dcterms:W3CDTF">2017-12-13T09:25:00Z</dcterms:modified>
</cp:coreProperties>
</file>